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4D" w:rsidRPr="000B1790" w:rsidRDefault="006444E5" w:rsidP="00644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790">
        <w:rPr>
          <w:rFonts w:ascii="Times New Roman" w:hAnsi="Times New Roman" w:cs="Times New Roman"/>
          <w:b/>
          <w:sz w:val="24"/>
          <w:szCs w:val="24"/>
        </w:rPr>
        <w:t>Kelmės „Kražantės“ progimnazija</w:t>
      </w:r>
    </w:p>
    <w:p w:rsidR="000B1790" w:rsidRPr="000B1790" w:rsidRDefault="006444E5" w:rsidP="000B179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790">
        <w:rPr>
          <w:rFonts w:ascii="Times New Roman" w:hAnsi="Times New Roman" w:cs="Times New Roman"/>
          <w:b/>
          <w:sz w:val="24"/>
          <w:szCs w:val="24"/>
        </w:rPr>
        <w:t>Kelmės „</w:t>
      </w:r>
      <w:r w:rsidR="00C82781" w:rsidRPr="000B1790">
        <w:rPr>
          <w:rFonts w:ascii="Times New Roman" w:hAnsi="Times New Roman" w:cs="Times New Roman"/>
          <w:b/>
          <w:sz w:val="24"/>
          <w:szCs w:val="24"/>
        </w:rPr>
        <w:t>Kražantės“ progimnazijos sričių, kuriose egzistuoja</w:t>
      </w:r>
    </w:p>
    <w:p w:rsidR="006444E5" w:rsidRDefault="00C82781" w:rsidP="000B179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0B1790">
        <w:rPr>
          <w:rFonts w:ascii="Times New Roman" w:hAnsi="Times New Roman" w:cs="Times New Roman"/>
          <w:b/>
          <w:sz w:val="24"/>
          <w:szCs w:val="24"/>
        </w:rPr>
        <w:t>didelė korupcijos pasireiškimo tikimybė, vertinimo išvada</w:t>
      </w:r>
    </w:p>
    <w:p w:rsidR="000B1790" w:rsidRDefault="000B1790" w:rsidP="000B179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0B1790" w:rsidRDefault="00970DFD" w:rsidP="000B179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m. gruodžio 7</w:t>
      </w:r>
      <w:r w:rsidR="000B1790">
        <w:rPr>
          <w:rFonts w:ascii="Times New Roman" w:hAnsi="Times New Roman" w:cs="Times New Roman"/>
          <w:sz w:val="24"/>
          <w:szCs w:val="24"/>
        </w:rPr>
        <w:t xml:space="preserve"> d. Nr.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B1790" w:rsidRDefault="000B1790" w:rsidP="000B179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Kelmė</w:t>
      </w:r>
    </w:p>
    <w:p w:rsidR="000B1790" w:rsidRDefault="000B1790" w:rsidP="000B1790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B1790" w:rsidRDefault="000B1790" w:rsidP="000B179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Vadovaujantis Lietuvos Respublikos korupcijos prevencijos įstatymu, Lietuvos Respublikos Vyriausybės 2002-10-08 nutarimu Nr. 1601 ir Lietuvos Respublikos Specialiųjų tyrimų tarnybos direktoriaus 2011-05-13 įsakymu Nr. 2-170 patvirtintomis valstybės ar savivaldybės įstaigų veiklos sričių, kuriose egzistuoja didelė korupcijos pasireiškimo tikimybė, nustatymo rekomendacijomis atliktas Kelmės „Kražantės“ progimnazijos veiklos sričių atitikties Korupcijos prevencijos įstatymo 6 str. 3 d. numatytiems kriterijams nustatymas. Nustatytos veiklos sritys, kuriose egzistuoja korupcijos pasireiškimo tikimybė ir atliktas pasirinktų veiklos sričių, kuriose egzistuoja didelė korupcijos pasireiškimo tikimybė vertinimas.</w:t>
      </w:r>
    </w:p>
    <w:p w:rsidR="000B1790" w:rsidRDefault="000B1790" w:rsidP="000B179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Kelmės „Kražantės“ </w:t>
      </w:r>
      <w:r w:rsidR="0065440B">
        <w:rPr>
          <w:rFonts w:ascii="Times New Roman" w:hAnsi="Times New Roman" w:cs="Times New Roman"/>
          <w:sz w:val="24"/>
          <w:szCs w:val="24"/>
        </w:rPr>
        <w:t>progimnazijos veiklos sričių, kuriose egzistuoja didelė korupcijos pasireiškimo tikimybė sąrašas.</w:t>
      </w:r>
    </w:p>
    <w:p w:rsidR="0065440B" w:rsidRPr="000B1790" w:rsidRDefault="0065440B" w:rsidP="000B179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LR Korupcijos prevencijos įstatymo 6 str. 3 d. kriterijai.</w:t>
      </w:r>
    </w:p>
    <w:tbl>
      <w:tblPr>
        <w:tblStyle w:val="Lentelstinklelis"/>
        <w:tblW w:w="0" w:type="auto"/>
        <w:tblLook w:val="04A0"/>
      </w:tblPr>
      <w:tblGrid>
        <w:gridCol w:w="534"/>
        <w:gridCol w:w="5953"/>
        <w:gridCol w:w="567"/>
        <w:gridCol w:w="567"/>
        <w:gridCol w:w="567"/>
        <w:gridCol w:w="567"/>
        <w:gridCol w:w="567"/>
        <w:gridCol w:w="567"/>
        <w:gridCol w:w="532"/>
      </w:tblGrid>
      <w:tr w:rsidR="00B91A47" w:rsidTr="0065440B">
        <w:tc>
          <w:tcPr>
            <w:tcW w:w="534" w:type="dxa"/>
          </w:tcPr>
          <w:p w:rsidR="00B91A47" w:rsidRDefault="00B91A47" w:rsidP="000B179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5953" w:type="dxa"/>
          </w:tcPr>
          <w:p w:rsidR="00B91A47" w:rsidRDefault="00B91A47" w:rsidP="000B179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sritys</w:t>
            </w:r>
          </w:p>
        </w:tc>
        <w:tc>
          <w:tcPr>
            <w:tcW w:w="567" w:type="dxa"/>
          </w:tcPr>
          <w:p w:rsidR="00B91A47" w:rsidRPr="00676A83" w:rsidRDefault="00B91A47" w:rsidP="000B1790">
            <w:pPr>
              <w:pStyle w:val="Betarp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A83">
              <w:rPr>
                <w:rFonts w:ascii="Times New Roman" w:hAnsi="Times New Roman" w:cs="Times New Roman"/>
                <w:sz w:val="20"/>
                <w:szCs w:val="20"/>
              </w:rPr>
              <w:t>3 d.</w:t>
            </w:r>
          </w:p>
          <w:p w:rsidR="00B91A47" w:rsidRPr="00676A83" w:rsidRDefault="00B91A47" w:rsidP="000B1790">
            <w:pPr>
              <w:pStyle w:val="Betarp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A83">
              <w:rPr>
                <w:rFonts w:ascii="Times New Roman" w:hAnsi="Times New Roman" w:cs="Times New Roman"/>
                <w:sz w:val="20"/>
                <w:szCs w:val="20"/>
              </w:rPr>
              <w:t>1 p.</w:t>
            </w:r>
          </w:p>
        </w:tc>
        <w:tc>
          <w:tcPr>
            <w:tcW w:w="567" w:type="dxa"/>
          </w:tcPr>
          <w:p w:rsidR="00B91A47" w:rsidRPr="00676A83" w:rsidRDefault="00B91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A83">
              <w:rPr>
                <w:rFonts w:ascii="Times New Roman" w:hAnsi="Times New Roman" w:cs="Times New Roman"/>
                <w:sz w:val="20"/>
                <w:szCs w:val="20"/>
              </w:rPr>
              <w:t>3 d.</w:t>
            </w:r>
          </w:p>
          <w:p w:rsidR="00B91A47" w:rsidRPr="00676A83" w:rsidRDefault="00B91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A83">
              <w:rPr>
                <w:rFonts w:ascii="Times New Roman" w:hAnsi="Times New Roman" w:cs="Times New Roman"/>
                <w:sz w:val="20"/>
                <w:szCs w:val="20"/>
              </w:rPr>
              <w:t>2 p.</w:t>
            </w:r>
          </w:p>
        </w:tc>
        <w:tc>
          <w:tcPr>
            <w:tcW w:w="567" w:type="dxa"/>
          </w:tcPr>
          <w:p w:rsidR="00B91A47" w:rsidRPr="00676A83" w:rsidRDefault="00B91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A83">
              <w:rPr>
                <w:rFonts w:ascii="Times New Roman" w:hAnsi="Times New Roman" w:cs="Times New Roman"/>
                <w:sz w:val="20"/>
                <w:szCs w:val="20"/>
              </w:rPr>
              <w:t>3 d.</w:t>
            </w:r>
          </w:p>
          <w:p w:rsidR="00B91A47" w:rsidRPr="00676A83" w:rsidRDefault="00CE1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A83">
              <w:rPr>
                <w:rFonts w:ascii="Times New Roman" w:hAnsi="Times New Roman" w:cs="Times New Roman"/>
                <w:sz w:val="20"/>
                <w:szCs w:val="20"/>
              </w:rPr>
              <w:t>3 p.</w:t>
            </w:r>
          </w:p>
        </w:tc>
        <w:tc>
          <w:tcPr>
            <w:tcW w:w="567" w:type="dxa"/>
          </w:tcPr>
          <w:p w:rsidR="00B91A47" w:rsidRPr="00676A83" w:rsidRDefault="00B91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A83">
              <w:rPr>
                <w:rFonts w:ascii="Times New Roman" w:hAnsi="Times New Roman" w:cs="Times New Roman"/>
                <w:sz w:val="20"/>
                <w:szCs w:val="20"/>
              </w:rPr>
              <w:t>3 d.</w:t>
            </w:r>
          </w:p>
          <w:p w:rsidR="00CE14FE" w:rsidRPr="00676A83" w:rsidRDefault="00CE1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A83">
              <w:rPr>
                <w:rFonts w:ascii="Times New Roman" w:hAnsi="Times New Roman" w:cs="Times New Roman"/>
                <w:sz w:val="20"/>
                <w:szCs w:val="20"/>
              </w:rPr>
              <w:t>4 p.</w:t>
            </w:r>
          </w:p>
        </w:tc>
        <w:tc>
          <w:tcPr>
            <w:tcW w:w="567" w:type="dxa"/>
          </w:tcPr>
          <w:p w:rsidR="00B91A47" w:rsidRPr="00676A83" w:rsidRDefault="00B91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A83">
              <w:rPr>
                <w:rFonts w:ascii="Times New Roman" w:hAnsi="Times New Roman" w:cs="Times New Roman"/>
                <w:sz w:val="20"/>
                <w:szCs w:val="20"/>
              </w:rPr>
              <w:t>3 d.</w:t>
            </w:r>
          </w:p>
          <w:p w:rsidR="00CE14FE" w:rsidRPr="00676A83" w:rsidRDefault="00CE14FE" w:rsidP="00CE1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A83">
              <w:rPr>
                <w:rFonts w:ascii="Times New Roman" w:hAnsi="Times New Roman" w:cs="Times New Roman"/>
                <w:sz w:val="20"/>
                <w:szCs w:val="20"/>
              </w:rPr>
              <w:t>5 p.</w:t>
            </w:r>
          </w:p>
        </w:tc>
        <w:tc>
          <w:tcPr>
            <w:tcW w:w="567" w:type="dxa"/>
          </w:tcPr>
          <w:p w:rsidR="00B91A47" w:rsidRPr="00676A83" w:rsidRDefault="00B91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A83">
              <w:rPr>
                <w:rFonts w:ascii="Times New Roman" w:hAnsi="Times New Roman" w:cs="Times New Roman"/>
                <w:sz w:val="20"/>
                <w:szCs w:val="20"/>
              </w:rPr>
              <w:t>3 d.</w:t>
            </w:r>
          </w:p>
          <w:p w:rsidR="00CE14FE" w:rsidRPr="00676A83" w:rsidRDefault="00CE1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A83">
              <w:rPr>
                <w:rFonts w:ascii="Times New Roman" w:hAnsi="Times New Roman" w:cs="Times New Roman"/>
                <w:sz w:val="20"/>
                <w:szCs w:val="20"/>
              </w:rPr>
              <w:t>6 p.</w:t>
            </w:r>
          </w:p>
        </w:tc>
        <w:tc>
          <w:tcPr>
            <w:tcW w:w="532" w:type="dxa"/>
          </w:tcPr>
          <w:p w:rsidR="00B91A47" w:rsidRPr="00676A83" w:rsidRDefault="00B91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A83">
              <w:rPr>
                <w:rFonts w:ascii="Times New Roman" w:hAnsi="Times New Roman" w:cs="Times New Roman"/>
                <w:sz w:val="20"/>
                <w:szCs w:val="20"/>
              </w:rPr>
              <w:t>3 d.</w:t>
            </w:r>
          </w:p>
          <w:p w:rsidR="00CE14FE" w:rsidRPr="00676A83" w:rsidRDefault="00CE1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A83">
              <w:rPr>
                <w:rFonts w:ascii="Times New Roman" w:hAnsi="Times New Roman" w:cs="Times New Roman"/>
                <w:sz w:val="20"/>
                <w:szCs w:val="20"/>
              </w:rPr>
              <w:t>7 p.</w:t>
            </w:r>
          </w:p>
        </w:tc>
      </w:tr>
      <w:tr w:rsidR="0065440B" w:rsidTr="0065440B">
        <w:tc>
          <w:tcPr>
            <w:tcW w:w="534" w:type="dxa"/>
          </w:tcPr>
          <w:p w:rsidR="0065440B" w:rsidRDefault="0065440B" w:rsidP="000B179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65440B" w:rsidRDefault="0065440B" w:rsidP="000B179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Viešieji pirkimai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440B" w:rsidTr="0065440B">
        <w:tc>
          <w:tcPr>
            <w:tcW w:w="534" w:type="dxa"/>
          </w:tcPr>
          <w:p w:rsidR="0065440B" w:rsidRDefault="0065440B" w:rsidP="000B179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65440B" w:rsidRDefault="0065440B" w:rsidP="000B179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nemokamo maitinimo organizavimo konkursas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440B" w:rsidTr="0065440B">
        <w:tc>
          <w:tcPr>
            <w:tcW w:w="534" w:type="dxa"/>
          </w:tcPr>
          <w:p w:rsidR="0065440B" w:rsidRDefault="0065440B" w:rsidP="000B179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65440B" w:rsidRDefault="0065440B" w:rsidP="000B179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Priėmimas į darbą (atranka)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440B" w:rsidTr="0065440B">
        <w:tc>
          <w:tcPr>
            <w:tcW w:w="534" w:type="dxa"/>
          </w:tcPr>
          <w:p w:rsidR="0065440B" w:rsidRDefault="0065440B" w:rsidP="000B179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65440B" w:rsidRDefault="0065440B" w:rsidP="000B179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Patalpų nuoma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440B" w:rsidTr="0065440B">
        <w:tc>
          <w:tcPr>
            <w:tcW w:w="534" w:type="dxa"/>
          </w:tcPr>
          <w:p w:rsidR="0065440B" w:rsidRDefault="0065440B" w:rsidP="000B179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65440B" w:rsidRDefault="0065440B" w:rsidP="000B179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pavėžėjimo organizavimas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440B" w:rsidTr="0065440B">
        <w:tc>
          <w:tcPr>
            <w:tcW w:w="534" w:type="dxa"/>
          </w:tcPr>
          <w:p w:rsidR="0065440B" w:rsidRDefault="0065440B" w:rsidP="000B179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65440B" w:rsidRDefault="0065440B" w:rsidP="000B179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 (mokinio pažymėjimas, pradinio ir pagrindinio ugdymo</w:t>
            </w:r>
            <w:r w:rsidR="00B91A47">
              <w:rPr>
                <w:rFonts w:ascii="Times New Roman" w:hAnsi="Times New Roman" w:cs="Times New Roman"/>
                <w:sz w:val="24"/>
                <w:szCs w:val="24"/>
              </w:rPr>
              <w:t xml:space="preserve"> I dalies pažymėjimai.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65440B" w:rsidRDefault="00480D09" w:rsidP="00480D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5440B" w:rsidRDefault="0065440B" w:rsidP="000B179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4F296F" w:rsidRDefault="004F296F" w:rsidP="000B179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Sąrašas parengtas atlikus Kelmės „Kražantės“ progimnazijos veiklos sričių atitikties LR Korupcijos prevencijos įstatymo 6 str. 3 d. kriterijams nustatymą.</w:t>
      </w:r>
    </w:p>
    <w:p w:rsidR="004F296F" w:rsidRDefault="004F296F" w:rsidP="000B179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LR KPĮ 6 str.3 d. kriterijai:</w:t>
      </w:r>
    </w:p>
    <w:p w:rsidR="004F296F" w:rsidRDefault="004F296F" w:rsidP="000B179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p. Padaryta korupcinio pobūdžio nusikalstama veikla.</w:t>
      </w:r>
    </w:p>
    <w:p w:rsidR="004F296F" w:rsidRDefault="004F296F" w:rsidP="000B179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p. Pagrindinės funkcijos yra kontrolės ar priežiūros vykdymas.</w:t>
      </w:r>
    </w:p>
    <w:p w:rsidR="004F296F" w:rsidRDefault="004F296F" w:rsidP="000B179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BA00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p. Atskirų valstybės tarnautojų funkcijos, uždaviniai, darbo ir sprendimų priėmimo tvarka bei atsakomybė nėra išsamiai reglamentuoti.</w:t>
      </w:r>
    </w:p>
    <w:p w:rsidR="004F296F" w:rsidRDefault="004F296F" w:rsidP="000B179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4.p. Veikla yra susijusi su leidimų, nuolaidų, lengvatų ir kitokių papildomų teisių suteikimu ar apribojimu.</w:t>
      </w:r>
    </w:p>
    <w:p w:rsidR="004F296F" w:rsidRDefault="00BA0073" w:rsidP="000B179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5.p. </w:t>
      </w:r>
      <w:r w:rsidR="004F296F">
        <w:rPr>
          <w:rFonts w:ascii="Times New Roman" w:hAnsi="Times New Roman" w:cs="Times New Roman"/>
          <w:sz w:val="24"/>
          <w:szCs w:val="24"/>
        </w:rPr>
        <w:t>Daugiausia priima sprendimus, kuriems nereikia kitos valstybės ar savivaldybės įstaigos patvirtinimo.</w:t>
      </w:r>
    </w:p>
    <w:p w:rsidR="00BA0073" w:rsidRDefault="00BA0073" w:rsidP="000B179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p. Naudojama valstybės ar tarnybos paslaptį sudaranti informacija.</w:t>
      </w:r>
    </w:p>
    <w:p w:rsidR="00BA0073" w:rsidRDefault="00BA0073" w:rsidP="000B179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p. Anksčiau atlikus korupcijos rizikos analizę, buvo nustatyta veiklos trūkumų.</w:t>
      </w:r>
    </w:p>
    <w:p w:rsidR="00BA0073" w:rsidRDefault="00BA0073" w:rsidP="000B179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Įgalioti subjektai, nustatydami korupcijos pasireiškimo tikimybę, vadovavosi Lietuvos Respublikos korupcijos prevencijos įstatymu ir Lietuvos  Respublikos Vyriausybės 2002-10-08 nutarimu Nr. 1601 ir Lietuvos Respublikos Specialiųjų tyrimų tarnybos direktoriaus 2011-05-13 įsakymu Nr. 2-170 patvirtintomis valstybės ar savivaldybės įstaigų veiklos sričių, kuriose egzistuoja didelė korupcijos pasireiškimo tikimybė, nustatymo rekomendacijomis. Įgaliotas asmuo Danutė </w:t>
      </w:r>
      <w:proofErr w:type="spellStart"/>
      <w:r>
        <w:rPr>
          <w:rFonts w:ascii="Times New Roman" w:hAnsi="Times New Roman" w:cs="Times New Roman"/>
          <w:sz w:val="24"/>
          <w:szCs w:val="24"/>
        </w:rPr>
        <w:t>Eitmantienė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DE2">
        <w:rPr>
          <w:rFonts w:ascii="Times New Roman" w:hAnsi="Times New Roman" w:cs="Times New Roman"/>
          <w:sz w:val="24"/>
          <w:szCs w:val="24"/>
        </w:rPr>
        <w:t xml:space="preserve"> atliko korupcijos pasireiškimo tikimybės nustatymą įstaigos veiklos srityse. Analizuojamas laikotarpis: 2020 m. I ketvirčio – III ketvirčio pabaiga.</w:t>
      </w:r>
    </w:p>
    <w:p w:rsidR="00CC3DE2" w:rsidRDefault="00CC3DE2" w:rsidP="000B1790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C3DE2">
        <w:rPr>
          <w:rFonts w:ascii="Times New Roman" w:hAnsi="Times New Roman" w:cs="Times New Roman"/>
          <w:b/>
          <w:sz w:val="24"/>
          <w:szCs w:val="24"/>
        </w:rPr>
        <w:t>Vertintos veiklos sritys:</w:t>
      </w:r>
    </w:p>
    <w:p w:rsidR="00CC3DE2" w:rsidRDefault="00CC3DE2" w:rsidP="000B179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1. Viešieji pirkimai.</w:t>
      </w:r>
    </w:p>
    <w:p w:rsidR="00CC3DE2" w:rsidRDefault="00CC3DE2" w:rsidP="000B179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Veiklos sritis atitinka Korupcijos prevencijos </w:t>
      </w:r>
      <w:r w:rsidR="00970DFD">
        <w:rPr>
          <w:rFonts w:ascii="Times New Roman" w:hAnsi="Times New Roman" w:cs="Times New Roman"/>
          <w:sz w:val="24"/>
          <w:szCs w:val="24"/>
        </w:rPr>
        <w:t>įstatymo 6 str. 3 d. 5 p</w:t>
      </w:r>
      <w:r>
        <w:rPr>
          <w:rFonts w:ascii="Times New Roman" w:hAnsi="Times New Roman" w:cs="Times New Roman"/>
          <w:sz w:val="24"/>
          <w:szCs w:val="24"/>
        </w:rPr>
        <w:t>. numatytus kriterijus.</w:t>
      </w:r>
    </w:p>
    <w:p w:rsidR="00CC3DE2" w:rsidRDefault="00CC3DE2" w:rsidP="000B179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2. Priėmimas į darbą (atranka).</w:t>
      </w:r>
    </w:p>
    <w:p w:rsidR="00CC3DE2" w:rsidRDefault="00CC3DE2" w:rsidP="000B179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Veiklos sritis atitinka Korupcijos prevencijos įstatymo 6 str. 3 d. 5 p. numatytus kriterijus.</w:t>
      </w:r>
    </w:p>
    <w:p w:rsidR="00CC3DE2" w:rsidRDefault="00CC3DE2" w:rsidP="000B1790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3DE2">
        <w:rPr>
          <w:rFonts w:ascii="Times New Roman" w:hAnsi="Times New Roman" w:cs="Times New Roman"/>
          <w:b/>
          <w:sz w:val="24"/>
          <w:szCs w:val="24"/>
        </w:rPr>
        <w:t>Atlikti vertinimo veiksmai:</w:t>
      </w:r>
    </w:p>
    <w:p w:rsidR="00D50F9E" w:rsidRDefault="00D50F9E" w:rsidP="000B179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Vertinant veiklos sritis, kuriose egzistuoja didelė korupcijos pasireiškimo tikimybė, naudotas rekomenduojamas pavyzdinis klausimynas (LR Specialiųjų tyrimų tarnybos 2011-05-13 direktoriaus įsakymu Nr. 2-170 „Dėl valstybės ar savivaldybės įstaigų veiklos sričių, kuriose egzistuoja didelė korupcijos pasireiškimo </w:t>
      </w:r>
      <w:r w:rsidR="00740DF1">
        <w:rPr>
          <w:rFonts w:ascii="Times New Roman" w:hAnsi="Times New Roman" w:cs="Times New Roman"/>
          <w:sz w:val="24"/>
          <w:szCs w:val="24"/>
        </w:rPr>
        <w:t>tikimybė, nustatymo rekomendacijų patvirtinimo“). Atliekant vertinimą analizuoti įstatymai, nutarimai, įsakymai. Bendrauta su atsakingais įstaigos darbuotojais.</w:t>
      </w:r>
    </w:p>
    <w:p w:rsidR="00740DF1" w:rsidRPr="00740DF1" w:rsidRDefault="00740DF1" w:rsidP="000B1790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0DF1">
        <w:rPr>
          <w:rFonts w:ascii="Times New Roman" w:hAnsi="Times New Roman" w:cs="Times New Roman"/>
          <w:b/>
          <w:sz w:val="24"/>
          <w:szCs w:val="24"/>
        </w:rPr>
        <w:t>Vertinimo metu nustatyti korupcijos rizikos veiksniai:</w:t>
      </w:r>
    </w:p>
    <w:p w:rsidR="00740DF1" w:rsidRDefault="00740DF1" w:rsidP="000B179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Rizikos veiksniai nenustatyti.</w:t>
      </w:r>
    </w:p>
    <w:p w:rsidR="00740DF1" w:rsidRDefault="00740DF1" w:rsidP="000B179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740DF1" w:rsidRDefault="00740DF1" w:rsidP="000B179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740DF1" w:rsidRDefault="00740DF1" w:rsidP="000B179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Progimnazijos direktorė                                                                                        Laima </w:t>
      </w:r>
      <w:proofErr w:type="spellStart"/>
      <w:r>
        <w:rPr>
          <w:rFonts w:ascii="Times New Roman" w:hAnsi="Times New Roman" w:cs="Times New Roman"/>
          <w:sz w:val="24"/>
          <w:szCs w:val="24"/>
        </w:rPr>
        <w:t>Simėnienė</w:t>
      </w:r>
      <w:proofErr w:type="spellEnd"/>
    </w:p>
    <w:p w:rsidR="00740DF1" w:rsidRDefault="00740DF1" w:rsidP="000B179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740DF1" w:rsidRPr="00D50F9E" w:rsidRDefault="00740DF1" w:rsidP="000B179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Atsakinga už korupcijos prevenciją progimnazijoje                                            Danutė </w:t>
      </w:r>
      <w:proofErr w:type="spellStart"/>
      <w:r>
        <w:rPr>
          <w:rFonts w:ascii="Times New Roman" w:hAnsi="Times New Roman" w:cs="Times New Roman"/>
          <w:sz w:val="24"/>
          <w:szCs w:val="24"/>
        </w:rPr>
        <w:t>Eitmantienė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3DE2" w:rsidRPr="00CC3DE2" w:rsidRDefault="00CC3DE2" w:rsidP="000B1790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E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3DE2" w:rsidRPr="00CC3DE2" w:rsidRDefault="00CC3DE2" w:rsidP="000B179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sectPr w:rsidR="00CC3DE2" w:rsidRPr="00CC3DE2" w:rsidSect="006444E5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296"/>
  <w:hyphenationZone w:val="396"/>
  <w:characterSpacingControl w:val="doNotCompress"/>
  <w:compat/>
  <w:rsids>
    <w:rsidRoot w:val="006444E5"/>
    <w:rsid w:val="00006535"/>
    <w:rsid w:val="000B1790"/>
    <w:rsid w:val="00480D09"/>
    <w:rsid w:val="004F296F"/>
    <w:rsid w:val="005646C0"/>
    <w:rsid w:val="005A4A4D"/>
    <w:rsid w:val="006444E5"/>
    <w:rsid w:val="0065440B"/>
    <w:rsid w:val="00676A83"/>
    <w:rsid w:val="00740DF1"/>
    <w:rsid w:val="00970DFD"/>
    <w:rsid w:val="00996A05"/>
    <w:rsid w:val="00A76092"/>
    <w:rsid w:val="00B91A47"/>
    <w:rsid w:val="00BA0073"/>
    <w:rsid w:val="00BF2345"/>
    <w:rsid w:val="00C82781"/>
    <w:rsid w:val="00CC3DE2"/>
    <w:rsid w:val="00CE14FE"/>
    <w:rsid w:val="00D50F9E"/>
    <w:rsid w:val="00EF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4A4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B1790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65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2636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Vartotojas1</dc:creator>
  <cp:lastModifiedBy>Vartotojas1</cp:lastModifiedBy>
  <cp:revision>2</cp:revision>
  <cp:lastPrinted>2020-12-21T08:10:00Z</cp:lastPrinted>
  <dcterms:created xsi:type="dcterms:W3CDTF">2021-01-14T07:55:00Z</dcterms:created>
  <dcterms:modified xsi:type="dcterms:W3CDTF">2021-01-14T07:55:00Z</dcterms:modified>
</cp:coreProperties>
</file>