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04" w:rsidRDefault="00510404" w:rsidP="00510404">
      <w:pPr>
        <w:rPr>
          <w:b/>
          <w:bCs/>
        </w:rPr>
      </w:pPr>
      <w:r>
        <w:rPr>
          <w:b/>
          <w:bCs/>
        </w:rPr>
        <w:t>ĮSIVERTINIMAS</w:t>
      </w:r>
    </w:p>
    <w:p w:rsidR="00510404" w:rsidRDefault="00510404" w:rsidP="00510404">
      <w:pPr>
        <w:rPr>
          <w:rStyle w:val="Strong"/>
        </w:rPr>
      </w:pPr>
      <w:r>
        <w:rPr>
          <w:rStyle w:val="Strong"/>
        </w:rPr>
        <w:t>2014 m.</w:t>
      </w:r>
    </w:p>
    <w:p w:rsidR="00510404" w:rsidRDefault="00510404" w:rsidP="00510404">
      <w:pPr>
        <w:spacing w:line="240" w:lineRule="auto"/>
        <w:rPr>
          <w:rStyle w:val="Strong"/>
        </w:rPr>
      </w:pPr>
      <w:r>
        <w:rPr>
          <w:rStyle w:val="Strong"/>
        </w:rPr>
        <w:tab/>
        <w:t>Progimnazijos įsivertinimas atliktas vadovaujantis „Bendrojo lavinimo mokyklos kokybės įsivertinimo rekomendacijomis“, patvirtintomis Lietuvos Respublikos švietimo ir mokslo ministro 2009m. kovo 30d. įsakymu Nr. ISAK-607</w:t>
      </w:r>
    </w:p>
    <w:p w:rsidR="00510404" w:rsidRDefault="00510404" w:rsidP="00510404">
      <w:pPr>
        <w:rPr>
          <w:rStyle w:val="Strong"/>
        </w:rPr>
      </w:pPr>
      <w:r>
        <w:rPr>
          <w:color w:val="000000"/>
        </w:rPr>
        <w:t xml:space="preserve">Įsivertinimui naudojome: Mokyklų savęs vertinimo instrumentai, 2010 m. leidinys, </w:t>
      </w:r>
      <w:proofErr w:type="spellStart"/>
      <w:r>
        <w:rPr>
          <w:color w:val="000000"/>
        </w:rPr>
        <w:t>IEQESonline.lt</w:t>
      </w:r>
      <w:proofErr w:type="spellEnd"/>
    </w:p>
    <w:p w:rsidR="00510404" w:rsidRDefault="00510404" w:rsidP="00510404">
      <w:pPr>
        <w:rPr>
          <w:rStyle w:val="Strong"/>
        </w:rPr>
      </w:pPr>
    </w:p>
    <w:p w:rsidR="00510404" w:rsidRDefault="00510404" w:rsidP="00510404">
      <w:pPr>
        <w:rPr>
          <w:rStyle w:val="Strong"/>
        </w:rPr>
      </w:pPr>
      <w:r>
        <w:rPr>
          <w:rStyle w:val="Strong"/>
        </w:rPr>
        <w:t>Sėkmingiausios „Kražantės“ progimnazijos veiklos sritys:</w:t>
      </w:r>
    </w:p>
    <w:tbl>
      <w:tblPr>
        <w:tblW w:w="5580" w:type="dxa"/>
        <w:tblInd w:w="-106" w:type="dxa"/>
        <w:tblLook w:val="00A0"/>
      </w:tblPr>
      <w:tblGrid>
        <w:gridCol w:w="4480"/>
        <w:gridCol w:w="1100"/>
      </w:tblGrid>
      <w:tr w:rsidR="00510404" w:rsidTr="00510404">
        <w:trPr>
          <w:trHeight w:val="255"/>
        </w:trPr>
        <w:tc>
          <w:tcPr>
            <w:tcW w:w="4480" w:type="dxa"/>
            <w:noWrap/>
            <w:vAlign w:val="bottom"/>
            <w:hideMark/>
          </w:tcPr>
          <w:p w:rsidR="00510404" w:rsidRDefault="00510404">
            <w:pPr>
              <w:spacing w:line="240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5.1. Mokyklos strategija</w:t>
            </w:r>
          </w:p>
        </w:tc>
        <w:tc>
          <w:tcPr>
            <w:tcW w:w="1100" w:type="dxa"/>
            <w:noWrap/>
            <w:vAlign w:val="bottom"/>
          </w:tcPr>
          <w:p w:rsidR="00510404" w:rsidRDefault="00510404">
            <w:pPr>
              <w:spacing w:line="240" w:lineRule="auto"/>
              <w:jc w:val="both"/>
              <w:rPr>
                <w:lang w:eastAsia="lt-LT"/>
              </w:rPr>
            </w:pPr>
          </w:p>
          <w:p w:rsidR="00510404" w:rsidRDefault="00510404">
            <w:pPr>
              <w:spacing w:line="240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80,6</w:t>
            </w:r>
          </w:p>
        </w:tc>
      </w:tr>
      <w:tr w:rsidR="00510404" w:rsidTr="00510404">
        <w:trPr>
          <w:trHeight w:val="255"/>
        </w:trPr>
        <w:tc>
          <w:tcPr>
            <w:tcW w:w="4480" w:type="dxa"/>
            <w:noWrap/>
            <w:vAlign w:val="bottom"/>
            <w:hideMark/>
          </w:tcPr>
          <w:p w:rsidR="00510404" w:rsidRDefault="00510404">
            <w:pPr>
              <w:spacing w:line="240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1.4. Mokyklos ryšiai</w:t>
            </w:r>
          </w:p>
        </w:tc>
        <w:tc>
          <w:tcPr>
            <w:tcW w:w="1100" w:type="dxa"/>
            <w:noWrap/>
            <w:vAlign w:val="bottom"/>
            <w:hideMark/>
          </w:tcPr>
          <w:p w:rsidR="00510404" w:rsidRDefault="00510404">
            <w:pPr>
              <w:spacing w:line="240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80,1</w:t>
            </w:r>
          </w:p>
        </w:tc>
      </w:tr>
      <w:tr w:rsidR="00510404" w:rsidTr="00510404">
        <w:trPr>
          <w:trHeight w:val="255"/>
        </w:trPr>
        <w:tc>
          <w:tcPr>
            <w:tcW w:w="4480" w:type="dxa"/>
            <w:noWrap/>
            <w:vAlign w:val="bottom"/>
            <w:hideMark/>
          </w:tcPr>
          <w:p w:rsidR="00510404" w:rsidRDefault="00510404">
            <w:pPr>
              <w:spacing w:line="240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1.3. Tvarka</w:t>
            </w:r>
          </w:p>
        </w:tc>
        <w:tc>
          <w:tcPr>
            <w:tcW w:w="1100" w:type="dxa"/>
            <w:noWrap/>
            <w:vAlign w:val="bottom"/>
            <w:hideMark/>
          </w:tcPr>
          <w:p w:rsidR="00510404" w:rsidRDefault="00510404">
            <w:pPr>
              <w:spacing w:line="240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79,5</w:t>
            </w:r>
          </w:p>
        </w:tc>
      </w:tr>
    </w:tbl>
    <w:p w:rsidR="00510404" w:rsidRDefault="00510404" w:rsidP="00510404">
      <w:pPr>
        <w:spacing w:line="240" w:lineRule="auto"/>
        <w:jc w:val="both"/>
      </w:pPr>
      <w:r>
        <w:t>2.1. Bendrasis ugdymo organizavimas</w:t>
      </w:r>
      <w:r>
        <w:tab/>
        <w:t xml:space="preserve">          78,2</w:t>
      </w:r>
    </w:p>
    <w:tbl>
      <w:tblPr>
        <w:tblW w:w="5580" w:type="dxa"/>
        <w:tblInd w:w="-106" w:type="dxa"/>
        <w:tblLook w:val="00A0"/>
      </w:tblPr>
      <w:tblGrid>
        <w:gridCol w:w="4480"/>
        <w:gridCol w:w="1100"/>
      </w:tblGrid>
      <w:tr w:rsidR="00510404" w:rsidTr="00510404">
        <w:trPr>
          <w:trHeight w:val="255"/>
        </w:trPr>
        <w:tc>
          <w:tcPr>
            <w:tcW w:w="4480" w:type="dxa"/>
            <w:noWrap/>
            <w:vAlign w:val="bottom"/>
            <w:hideMark/>
          </w:tcPr>
          <w:p w:rsidR="00510404" w:rsidRDefault="00510404">
            <w:pPr>
              <w:spacing w:line="240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2.2. Pamokos organizavimas</w:t>
            </w:r>
          </w:p>
        </w:tc>
        <w:tc>
          <w:tcPr>
            <w:tcW w:w="1100" w:type="dxa"/>
            <w:noWrap/>
            <w:vAlign w:val="bottom"/>
            <w:hideMark/>
          </w:tcPr>
          <w:p w:rsidR="00510404" w:rsidRDefault="00510404">
            <w:pPr>
              <w:spacing w:line="240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76,4</w:t>
            </w:r>
          </w:p>
        </w:tc>
      </w:tr>
    </w:tbl>
    <w:p w:rsidR="00510404" w:rsidRDefault="00510404" w:rsidP="00510404">
      <w:pPr>
        <w:spacing w:line="240" w:lineRule="auto"/>
        <w:jc w:val="both"/>
      </w:pPr>
      <w:r>
        <w:t>4.1. Rūpinimasis mokiniais</w:t>
      </w:r>
      <w:r>
        <w:tab/>
        <w:t xml:space="preserve">          76,3</w:t>
      </w:r>
    </w:p>
    <w:p w:rsidR="00510404" w:rsidRDefault="00510404" w:rsidP="00510404">
      <w:pPr>
        <w:spacing w:line="240" w:lineRule="auto"/>
        <w:jc w:val="both"/>
      </w:pPr>
      <w:r>
        <w:t>5.4. Personalo valdymas                                    75,9</w:t>
      </w:r>
    </w:p>
    <w:p w:rsidR="00510404" w:rsidRDefault="00510404" w:rsidP="00510404">
      <w:pPr>
        <w:spacing w:line="240" w:lineRule="auto"/>
        <w:jc w:val="both"/>
        <w:rPr>
          <w:rStyle w:val="Strong"/>
        </w:rPr>
      </w:pPr>
      <w:r>
        <w:rPr>
          <w:rStyle w:val="Strong"/>
        </w:rPr>
        <w:t xml:space="preserve">  </w:t>
      </w:r>
    </w:p>
    <w:p w:rsidR="00510404" w:rsidRDefault="00510404" w:rsidP="00510404">
      <w:pPr>
        <w:rPr>
          <w:rStyle w:val="Strong"/>
        </w:rPr>
      </w:pPr>
    </w:p>
    <w:p w:rsidR="00510404" w:rsidRDefault="00510404" w:rsidP="00510404">
      <w:pPr>
        <w:rPr>
          <w:rStyle w:val="Strong"/>
        </w:rPr>
      </w:pPr>
      <w:r>
        <w:rPr>
          <w:rStyle w:val="Strong"/>
        </w:rPr>
        <w:t>Tobulintinos „Kražantės“ progimnazijos veiklos sritys:</w:t>
      </w:r>
    </w:p>
    <w:p w:rsidR="00510404" w:rsidRDefault="00510404" w:rsidP="00510404">
      <w:pPr>
        <w:rPr>
          <w:rStyle w:val="Strong"/>
        </w:rPr>
      </w:pPr>
    </w:p>
    <w:tbl>
      <w:tblPr>
        <w:tblW w:w="6468" w:type="dxa"/>
        <w:tblInd w:w="-106" w:type="dxa"/>
        <w:tblLook w:val="00A0"/>
      </w:tblPr>
      <w:tblGrid>
        <w:gridCol w:w="4480"/>
        <w:gridCol w:w="1988"/>
      </w:tblGrid>
      <w:tr w:rsidR="00510404" w:rsidTr="00510404">
        <w:trPr>
          <w:trHeight w:val="255"/>
        </w:trPr>
        <w:tc>
          <w:tcPr>
            <w:tcW w:w="4480" w:type="dxa"/>
            <w:noWrap/>
            <w:vAlign w:val="bottom"/>
            <w:hideMark/>
          </w:tcPr>
          <w:p w:rsidR="00510404" w:rsidRDefault="00510404">
            <w:pPr>
              <w:spacing w:line="240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4.5. Tėvų pedagoginis švietimas                              </w:t>
            </w:r>
          </w:p>
        </w:tc>
        <w:tc>
          <w:tcPr>
            <w:tcW w:w="1988" w:type="dxa"/>
            <w:noWrap/>
            <w:vAlign w:val="bottom"/>
            <w:hideMark/>
          </w:tcPr>
          <w:p w:rsidR="00510404" w:rsidRDefault="00510404">
            <w:pPr>
              <w:spacing w:line="240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     63,9     </w:t>
            </w:r>
          </w:p>
        </w:tc>
      </w:tr>
    </w:tbl>
    <w:p w:rsidR="00510404" w:rsidRDefault="00510404" w:rsidP="00510404">
      <w:pPr>
        <w:spacing w:line="240" w:lineRule="auto"/>
      </w:pPr>
      <w:r>
        <w:t>1.2. Pažangos siekiai</w:t>
      </w:r>
      <w:r>
        <w:tab/>
      </w:r>
      <w:r>
        <w:tab/>
        <w:t xml:space="preserve">                     68,4</w:t>
      </w:r>
    </w:p>
    <w:p w:rsidR="00510404" w:rsidRDefault="00510404" w:rsidP="00510404">
      <w:pPr>
        <w:spacing w:line="240" w:lineRule="auto"/>
      </w:pPr>
      <w:r>
        <w:t>2.5. Mokymo ir mokymosi diferencijavimas</w:t>
      </w:r>
      <w:r>
        <w:tab/>
        <w:t>69,6</w:t>
      </w:r>
    </w:p>
    <w:p w:rsidR="00510404" w:rsidRDefault="00510404" w:rsidP="00510404">
      <w:pPr>
        <w:spacing w:line="240" w:lineRule="auto"/>
      </w:pPr>
      <w:r>
        <w:t>2.3. Mokymo kokybė</w:t>
      </w:r>
      <w:r>
        <w:tab/>
      </w:r>
      <w:r>
        <w:tab/>
      </w:r>
      <w:r>
        <w:tab/>
        <w:t>70,4</w:t>
      </w:r>
    </w:p>
    <w:p w:rsidR="00510404" w:rsidRDefault="00510404" w:rsidP="00510404">
      <w:pPr>
        <w:spacing w:line="240" w:lineRule="auto"/>
      </w:pPr>
      <w:r>
        <w:t>3.1. Pažanga</w:t>
      </w:r>
      <w:r>
        <w:tab/>
      </w:r>
      <w:r>
        <w:tab/>
      </w:r>
      <w:r>
        <w:tab/>
      </w:r>
      <w:r>
        <w:tab/>
        <w:t>71,2</w:t>
      </w:r>
    </w:p>
    <w:p w:rsidR="006244D4" w:rsidRDefault="006244D4"/>
    <w:sectPr w:rsidR="006244D4" w:rsidSect="0062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10404"/>
    <w:rsid w:val="00510404"/>
    <w:rsid w:val="0062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04"/>
    <w:pPr>
      <w:spacing w:after="0" w:line="360" w:lineRule="auto"/>
    </w:pPr>
    <w:rPr>
      <w:rFonts w:ascii="Times New Roman" w:eastAsia="Calibri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10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2014-09-24T07:18:00Z</dcterms:created>
  <dcterms:modified xsi:type="dcterms:W3CDTF">2014-09-24T07:18:00Z</dcterms:modified>
</cp:coreProperties>
</file>